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723"/>
        <w:gridCol w:w="282"/>
        <w:gridCol w:w="477"/>
        <w:gridCol w:w="2872"/>
        <w:gridCol w:w="1848"/>
        <w:gridCol w:w="2380"/>
      </w:tblGrid>
      <w:tr w14:paraId="0F96F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FA4A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b/>
                <w:bCs/>
                <w:color w:val="000000"/>
                <w:szCs w:val="32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项目支出绩效目标表</w:t>
            </w:r>
          </w:p>
        </w:tc>
      </w:tr>
      <w:tr w14:paraId="2D805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20" w:type="dxa"/>
            <w:gridSpan w:val="7"/>
            <w:tcBorders>
              <w:top w:val="nil"/>
              <w:left w:val="nil"/>
              <w:right w:val="nil"/>
            </w:tcBorders>
            <w:noWrap w:val="0"/>
            <w:vAlign w:val="center"/>
          </w:tcPr>
          <w:p w14:paraId="7B54A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（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" w:eastAsia="zh-CN" w:bidi="ar"/>
              </w:rPr>
              <w:t>202</w:t>
            </w:r>
            <w:r>
              <w:rPr>
                <w:rFonts w:hint="eastAsia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年度）                                </w:t>
            </w:r>
          </w:p>
        </w:tc>
      </w:tr>
      <w:tr w14:paraId="04347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156D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57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078DB77">
            <w:pPr>
              <w:jc w:val="center"/>
              <w:rPr>
                <w:rFonts w:hint="default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水利项目谋划专项经费</w:t>
            </w:r>
          </w:p>
        </w:tc>
      </w:tr>
      <w:tr w14:paraId="3AB0A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394C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主管部门   及代码</w:t>
            </w: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FFEB45E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淮南市水利局</w:t>
            </w:r>
          </w:p>
        </w:tc>
        <w:tc>
          <w:tcPr>
            <w:tcW w:w="1848" w:type="dxa"/>
            <w:tcBorders>
              <w:tl2br w:val="nil"/>
              <w:tr2bl w:val="nil"/>
            </w:tcBorders>
            <w:noWrap w:val="0"/>
            <w:vAlign w:val="center"/>
          </w:tcPr>
          <w:p w14:paraId="69D7E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noWrap w:val="0"/>
            <w:vAlign w:val="center"/>
          </w:tcPr>
          <w:p w14:paraId="35DB542E">
            <w:pPr>
              <w:jc w:val="center"/>
              <w:rPr>
                <w:rFonts w:hint="default" w:ascii="TimesNewRoman" w:hAnsi="TimesNewRoman" w:cs="TimesNewRoman"/>
                <w:color w:val="000000"/>
                <w:highlight w:val="none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淮南市水利局</w:t>
            </w: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规划计划</w:t>
            </w: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科</w:t>
            </w:r>
          </w:p>
        </w:tc>
      </w:tr>
      <w:tr w14:paraId="66053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680A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项目来源</w:t>
            </w: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8EF3740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" w:eastAsia="zh-CN"/>
              </w:rPr>
              <w:t>财政</w:t>
            </w:r>
          </w:p>
        </w:tc>
        <w:tc>
          <w:tcPr>
            <w:tcW w:w="1848" w:type="dxa"/>
            <w:tcBorders>
              <w:tl2br w:val="nil"/>
              <w:tr2bl w:val="nil"/>
            </w:tcBorders>
            <w:noWrap w:val="0"/>
            <w:vAlign w:val="center"/>
          </w:tcPr>
          <w:p w14:paraId="1EB27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项目期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noWrap w:val="0"/>
            <w:vAlign w:val="center"/>
          </w:tcPr>
          <w:p w14:paraId="57B24BB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highlight w:val="none"/>
                <w:lang w:val="en-US" w:eastAsia="zh-CN"/>
              </w:rPr>
              <w:t>2026年</w:t>
            </w:r>
          </w:p>
        </w:tc>
      </w:tr>
      <w:tr w14:paraId="4747B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BF4D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项目资金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C17D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年度资金总额：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4530679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highlight w:val="none"/>
                <w:lang w:val="en-US" w:eastAsia="zh-CN"/>
              </w:rPr>
              <w:t>30</w:t>
            </w:r>
          </w:p>
        </w:tc>
      </w:tr>
      <w:tr w14:paraId="3DE5B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DCE65FA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A0D9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7BDF2DE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highlight w:val="none"/>
                <w:lang w:val="en-US" w:eastAsia="zh-CN"/>
              </w:rPr>
              <w:t>30</w:t>
            </w:r>
          </w:p>
        </w:tc>
      </w:tr>
      <w:tr w14:paraId="1A5C8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839C0A5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87B5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   上年结转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A2639C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highlight w:val="none"/>
                <w:lang w:val="en-US" w:eastAsia="zh-CN"/>
              </w:rPr>
              <w:t>0</w:t>
            </w:r>
          </w:p>
        </w:tc>
      </w:tr>
      <w:tr w14:paraId="466D5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2F4335D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5EFC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57E4A33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highlight w:val="none"/>
                <w:lang w:val="en-US" w:eastAsia="zh-CN"/>
              </w:rPr>
              <w:t>0</w:t>
            </w:r>
          </w:p>
        </w:tc>
      </w:tr>
      <w:tr w14:paraId="3671D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438" w:type="dxa"/>
            <w:tcBorders>
              <w:tl2br w:val="nil"/>
              <w:tr2bl w:val="nil"/>
            </w:tcBorders>
            <w:noWrap w:val="0"/>
            <w:vAlign w:val="center"/>
          </w:tcPr>
          <w:p w14:paraId="22469C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目标</w:t>
            </w:r>
          </w:p>
        </w:tc>
        <w:tc>
          <w:tcPr>
            <w:tcW w:w="858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3DC63AA">
            <w:pPr>
              <w:jc w:val="left"/>
              <w:rPr>
                <w:rFonts w:hint="default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eastAsia="zh-CN"/>
              </w:rPr>
              <w:t>根据市政府工作总体要求及省水利厅前期工作任务，结合我市水利发展实际，开展水利项目谋划储备。</w:t>
            </w:r>
          </w:p>
        </w:tc>
      </w:tr>
      <w:tr w14:paraId="36DF6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43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C988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绩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标</w:t>
            </w:r>
          </w:p>
        </w:tc>
        <w:tc>
          <w:tcPr>
            <w:tcW w:w="723" w:type="dxa"/>
            <w:tcBorders>
              <w:tl2br w:val="nil"/>
              <w:tr2bl w:val="nil"/>
            </w:tcBorders>
            <w:noWrap w:val="0"/>
            <w:vAlign w:val="center"/>
          </w:tcPr>
          <w:p w14:paraId="256350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C8E39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6D88A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23A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</w:tr>
      <w:tr w14:paraId="74E52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FBA72B2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19D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84E3E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4F706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不涉及该指标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976D56D">
            <w:pPr>
              <w:jc w:val="center"/>
              <w:rPr>
                <w:rFonts w:hint="eastAsia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无</w:t>
            </w:r>
          </w:p>
        </w:tc>
      </w:tr>
      <w:tr w14:paraId="45D45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A0E4187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84E31D7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55C8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35EE2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项目谋划储备要求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0069EC4">
            <w:pPr>
              <w:jc w:val="center"/>
              <w:rPr>
                <w:rFonts w:hint="eastAsia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满足</w:t>
            </w:r>
          </w:p>
        </w:tc>
      </w:tr>
      <w:tr w14:paraId="3D56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F81F848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8A70CAC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012E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51F02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完成时间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9B70F82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2026年12月底以前</w:t>
            </w:r>
          </w:p>
        </w:tc>
      </w:tr>
      <w:tr w14:paraId="7AE6F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4A606E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341954B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2EE3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6FC0E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项目支出总成本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33D9FFB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≤30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万元</w:t>
            </w:r>
          </w:p>
        </w:tc>
      </w:tr>
      <w:tr w14:paraId="05726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D95E697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605B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37D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60D10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加强项目储备，促进经济发展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85368F0">
            <w:pPr>
              <w:jc w:val="center"/>
              <w:rPr>
                <w:rFonts w:hint="default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良好</w:t>
            </w:r>
          </w:p>
        </w:tc>
      </w:tr>
      <w:tr w14:paraId="442E8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23CBFC4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DB296EC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470BD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45BC2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推动水利基础设施完善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DB72F3">
            <w:pPr>
              <w:jc w:val="center"/>
              <w:rPr>
                <w:rFonts w:hint="default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有效</w:t>
            </w:r>
          </w:p>
        </w:tc>
      </w:tr>
      <w:tr w14:paraId="0F207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41B9ADD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14FABDE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C2714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5311A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谋划水利项目，持续改善生态环境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A6A235D">
            <w:pPr>
              <w:jc w:val="center"/>
              <w:rPr>
                <w:rFonts w:hint="default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有效</w:t>
            </w:r>
          </w:p>
        </w:tc>
      </w:tr>
      <w:tr w14:paraId="2E73F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DE85902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0BE982D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77B0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</w:rPr>
              <w:t>可持续影响指标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66FA1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eastAsia="宋体" w:cs="TimesNewRoman"/>
                <w:color w:val="000000"/>
                <w:kern w:val="2"/>
                <w:sz w:val="20"/>
                <w:highlight w:val="none"/>
                <w:lang w:val="en-US" w:eastAsia="zh-CN" w:bidi="ar-SA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加强项目谋划，促进我市国民经济和社会可持续发展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ED44724">
            <w:pPr>
              <w:jc w:val="center"/>
              <w:rPr>
                <w:rFonts w:hint="eastAsia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明显</w:t>
            </w:r>
          </w:p>
        </w:tc>
      </w:tr>
      <w:tr w14:paraId="5B5A0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698F25D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noWrap w:val="0"/>
            <w:vAlign w:val="center"/>
          </w:tcPr>
          <w:p w14:paraId="0490A9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  <w:t>满意度指标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2E871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  <w:t>满意度指标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39667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eastAsia="宋体" w:cs="TimesNewRoman"/>
                <w:color w:val="000000"/>
                <w:kern w:val="2"/>
                <w:sz w:val="20"/>
                <w:highlight w:val="none"/>
                <w:lang w:val="en-US" w:eastAsia="zh-CN" w:bidi="ar-SA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群众满意度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09942C3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≥90%</w:t>
            </w:r>
          </w:p>
        </w:tc>
      </w:tr>
    </w:tbl>
    <w:p w14:paraId="2DD5D8F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">
    <w:altName w:val="Segoe Print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CC5229"/>
    <w:rsid w:val="55CC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2025-11-24T03:30:00Z</dcterms:created>
  <dc:creator>胡晓茜</dc:creator>
  <cp:lastModifiedBy>胡晓茜</cp:lastModifiedBy>
  <dcterms:modified xsi:type="dcterms:W3CDTF">2025-11-24T03:36:05Z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38633568ECA14017959CCA82A6DAB706_11</vt:lpwstr>
  </property>
  <property fmtid="{D5CDD505-2E9C-101B-9397-08002B2CF9AE}" pid="4" name="KSOTemplateDocerSaveRecord">
    <vt:lpwstr>eyJoZGlkIjoiODZmMzk2Y2ZlMTNkYjU3YmJiYTRhNDQzYWY0OWRmNzMiLCJ1c2VySWQiOiIyMjM1MzYzNzEifQ==</vt:lpwstr>
  </property>
</Properties>
</file>